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8D517" w14:textId="77777777" w:rsidR="00BE222E" w:rsidRDefault="008F0CF5" w:rsidP="00C0780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t xml:space="preserve">The </w:t>
      </w:r>
      <w:r>
        <w:rPr>
          <w:spacing w:val="-4"/>
        </w:rPr>
        <w:t xml:space="preserve">Queensland </w:t>
      </w:r>
      <w:r>
        <w:rPr>
          <w:spacing w:val="-3"/>
        </w:rPr>
        <w:t xml:space="preserve">College of </w:t>
      </w:r>
      <w:r>
        <w:rPr>
          <w:spacing w:val="-4"/>
        </w:rPr>
        <w:t xml:space="preserve">Teachers </w:t>
      </w:r>
      <w:r>
        <w:rPr>
          <w:spacing w:val="-3"/>
        </w:rPr>
        <w:t xml:space="preserve">(QCT) </w:t>
      </w:r>
      <w:r>
        <w:t xml:space="preserve">is a </w:t>
      </w:r>
      <w:r>
        <w:rPr>
          <w:spacing w:val="-4"/>
        </w:rPr>
        <w:t xml:space="preserve">statutory </w:t>
      </w:r>
      <w:r>
        <w:rPr>
          <w:spacing w:val="-3"/>
        </w:rPr>
        <w:t xml:space="preserve">body </w:t>
      </w:r>
      <w:r>
        <w:rPr>
          <w:spacing w:val="-4"/>
        </w:rPr>
        <w:t xml:space="preserve">established </w:t>
      </w:r>
      <w:r>
        <w:t xml:space="preserve">by the </w:t>
      </w:r>
      <w:r>
        <w:rPr>
          <w:i/>
          <w:spacing w:val="-4"/>
        </w:rPr>
        <w:t xml:space="preserve">Education (Queensland </w:t>
      </w:r>
      <w:r>
        <w:rPr>
          <w:i/>
          <w:spacing w:val="-3"/>
        </w:rPr>
        <w:t xml:space="preserve">College </w:t>
      </w:r>
      <w:r>
        <w:rPr>
          <w:i/>
        </w:rPr>
        <w:t xml:space="preserve">of </w:t>
      </w:r>
      <w:r>
        <w:rPr>
          <w:i/>
          <w:spacing w:val="-4"/>
        </w:rPr>
        <w:t xml:space="preserve">Teachers) </w:t>
      </w:r>
      <w:r>
        <w:rPr>
          <w:i/>
          <w:spacing w:val="-3"/>
        </w:rPr>
        <w:t xml:space="preserve">Act 2005 </w:t>
      </w:r>
      <w:r>
        <w:rPr>
          <w:spacing w:val="-3"/>
        </w:rPr>
        <w:t>(the</w:t>
      </w:r>
      <w:r>
        <w:rPr>
          <w:spacing w:val="-29"/>
        </w:rPr>
        <w:t xml:space="preserve"> </w:t>
      </w:r>
      <w:r>
        <w:rPr>
          <w:spacing w:val="-4"/>
        </w:rPr>
        <w:t>Act).</w:t>
      </w:r>
    </w:p>
    <w:p w14:paraId="4D08D518" w14:textId="77777777" w:rsidR="00BE222E" w:rsidRDefault="008F0CF5" w:rsidP="00C0780E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5"/>
        <w:jc w:val="both"/>
      </w:pPr>
      <w:r>
        <w:rPr>
          <w:spacing w:val="-4"/>
        </w:rPr>
        <w:t>Chapter</w:t>
      </w:r>
      <w:r>
        <w:rPr>
          <w:spacing w:val="-6"/>
        </w:rPr>
        <w:t xml:space="preserve"> </w:t>
      </w:r>
      <w:r>
        <w:rPr>
          <w:spacing w:val="-3"/>
        </w:rPr>
        <w:t>10,</w:t>
      </w:r>
      <w:r>
        <w:rPr>
          <w:spacing w:val="-4"/>
        </w:rPr>
        <w:t xml:space="preserve"> part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Act</w:t>
      </w:r>
      <w:r>
        <w:rPr>
          <w:spacing w:val="-4"/>
        </w:rPr>
        <w:t xml:space="preserve"> outlines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functions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3"/>
        </w:rPr>
        <w:t>QCT</w:t>
      </w:r>
      <w:r>
        <w:rPr>
          <w:spacing w:val="-4"/>
        </w:rPr>
        <w:t xml:space="preserve"> which</w:t>
      </w:r>
      <w:r>
        <w:rPr>
          <w:spacing w:val="-7"/>
        </w:rPr>
        <w:t xml:space="preserve"> </w:t>
      </w:r>
      <w:r>
        <w:rPr>
          <w:spacing w:val="-4"/>
        </w:rPr>
        <w:t>include:</w:t>
      </w:r>
    </w:p>
    <w:p w14:paraId="4D08D519" w14:textId="77777777" w:rsidR="00BE222E" w:rsidRDefault="008F0CF5" w:rsidP="00C0780E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rPr>
          <w:spacing w:val="-4"/>
        </w:rPr>
        <w:t xml:space="preserve">granting registration </w:t>
      </w:r>
      <w:r>
        <w:rPr>
          <w:spacing w:val="-3"/>
        </w:rPr>
        <w:t xml:space="preserve">or </w:t>
      </w:r>
      <w:r>
        <w:rPr>
          <w:spacing w:val="-4"/>
        </w:rPr>
        <w:t xml:space="preserve">permission </w:t>
      </w:r>
      <w:r>
        <w:t>to</w:t>
      </w:r>
      <w:r>
        <w:rPr>
          <w:spacing w:val="-18"/>
        </w:rPr>
        <w:t xml:space="preserve"> </w:t>
      </w:r>
      <w:r>
        <w:rPr>
          <w:spacing w:val="-4"/>
        </w:rPr>
        <w:t>teach;</w:t>
      </w:r>
    </w:p>
    <w:p w14:paraId="4D08D51A" w14:textId="77777777" w:rsidR="00BE222E" w:rsidRDefault="008F0CF5" w:rsidP="00C0780E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rPr>
          <w:spacing w:val="-3"/>
        </w:rPr>
        <w:t xml:space="preserve">initial </w:t>
      </w:r>
      <w:r>
        <w:t xml:space="preserve">and </w:t>
      </w:r>
      <w:r>
        <w:rPr>
          <w:spacing w:val="-4"/>
        </w:rPr>
        <w:t xml:space="preserve">ongoing eligibility requirements </w:t>
      </w:r>
      <w:r>
        <w:rPr>
          <w:spacing w:val="-3"/>
        </w:rPr>
        <w:t xml:space="preserve">for </w:t>
      </w:r>
      <w:r>
        <w:rPr>
          <w:spacing w:val="-4"/>
        </w:rPr>
        <w:t xml:space="preserve">registration </w:t>
      </w:r>
      <w:r>
        <w:rPr>
          <w:spacing w:val="-3"/>
        </w:rPr>
        <w:t xml:space="preserve">and </w:t>
      </w:r>
      <w:r>
        <w:rPr>
          <w:spacing w:val="-4"/>
        </w:rPr>
        <w:t xml:space="preserve">permission </w:t>
      </w:r>
      <w:r>
        <w:t>to</w:t>
      </w:r>
      <w:r>
        <w:rPr>
          <w:spacing w:val="-32"/>
        </w:rPr>
        <w:t xml:space="preserve"> </w:t>
      </w:r>
      <w:r>
        <w:rPr>
          <w:spacing w:val="-4"/>
        </w:rPr>
        <w:t>teach;</w:t>
      </w:r>
    </w:p>
    <w:p w14:paraId="4D08D51B" w14:textId="77777777" w:rsidR="00BE222E" w:rsidRDefault="008F0CF5" w:rsidP="00C0780E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rPr>
          <w:spacing w:val="-4"/>
        </w:rPr>
        <w:t xml:space="preserve">approving </w:t>
      </w:r>
      <w:r>
        <w:t xml:space="preserve">and </w:t>
      </w:r>
      <w:r>
        <w:rPr>
          <w:spacing w:val="-4"/>
        </w:rPr>
        <w:t xml:space="preserve">monitoring preservice teacher education programs </w:t>
      </w:r>
      <w:r>
        <w:rPr>
          <w:spacing w:val="-3"/>
        </w:rPr>
        <w:t xml:space="preserve">for </w:t>
      </w:r>
      <w:r>
        <w:rPr>
          <w:spacing w:val="-4"/>
        </w:rPr>
        <w:t>provisional</w:t>
      </w:r>
      <w:r>
        <w:rPr>
          <w:spacing w:val="3"/>
        </w:rPr>
        <w:t xml:space="preserve"> </w:t>
      </w:r>
      <w:r>
        <w:rPr>
          <w:spacing w:val="-4"/>
        </w:rPr>
        <w:t>registration;</w:t>
      </w:r>
    </w:p>
    <w:p w14:paraId="4D08D51C" w14:textId="77777777" w:rsidR="00BE222E" w:rsidRDefault="008F0CF5" w:rsidP="00C0780E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rPr>
          <w:spacing w:val="-4"/>
        </w:rPr>
        <w:t xml:space="preserve">keeping </w:t>
      </w:r>
      <w:r>
        <w:t xml:space="preserve">a </w:t>
      </w:r>
      <w:r>
        <w:rPr>
          <w:spacing w:val="-4"/>
        </w:rPr>
        <w:t xml:space="preserve">register </w:t>
      </w:r>
      <w:r>
        <w:rPr>
          <w:spacing w:val="-3"/>
        </w:rPr>
        <w:t xml:space="preserve">of, and </w:t>
      </w:r>
      <w:r>
        <w:rPr>
          <w:spacing w:val="-4"/>
        </w:rPr>
        <w:t xml:space="preserve">records relating </w:t>
      </w:r>
      <w:r>
        <w:rPr>
          <w:spacing w:val="-3"/>
        </w:rPr>
        <w:t xml:space="preserve">to, </w:t>
      </w:r>
      <w:r>
        <w:rPr>
          <w:spacing w:val="-4"/>
        </w:rPr>
        <w:t>approved</w:t>
      </w:r>
      <w:r>
        <w:rPr>
          <w:spacing w:val="-27"/>
        </w:rPr>
        <w:t xml:space="preserve"> </w:t>
      </w:r>
      <w:r>
        <w:rPr>
          <w:spacing w:val="-4"/>
        </w:rPr>
        <w:t>teachers;</w:t>
      </w:r>
    </w:p>
    <w:p w14:paraId="4D08D51D" w14:textId="77777777" w:rsidR="00BE222E" w:rsidRDefault="008F0CF5" w:rsidP="00C0780E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rPr>
          <w:spacing w:val="-4"/>
        </w:rPr>
        <w:t xml:space="preserve">testing </w:t>
      </w:r>
      <w:r>
        <w:rPr>
          <w:spacing w:val="-3"/>
        </w:rPr>
        <w:t xml:space="preserve">of </w:t>
      </w:r>
      <w:r>
        <w:rPr>
          <w:spacing w:val="-4"/>
        </w:rPr>
        <w:t xml:space="preserve">applicants </w:t>
      </w:r>
      <w:r>
        <w:t xml:space="preserve">for </w:t>
      </w:r>
      <w:r>
        <w:rPr>
          <w:spacing w:val="-4"/>
        </w:rPr>
        <w:t xml:space="preserve">registration </w:t>
      </w:r>
      <w:r>
        <w:t xml:space="preserve">in </w:t>
      </w:r>
      <w:r>
        <w:rPr>
          <w:spacing w:val="-4"/>
        </w:rPr>
        <w:t xml:space="preserve">relation </w:t>
      </w:r>
      <w:r>
        <w:t xml:space="preserve">to </w:t>
      </w:r>
      <w:r>
        <w:rPr>
          <w:spacing w:val="-4"/>
        </w:rPr>
        <w:t xml:space="preserve">literacy, numeracy </w:t>
      </w:r>
      <w:r>
        <w:rPr>
          <w:spacing w:val="-3"/>
        </w:rPr>
        <w:t>or</w:t>
      </w:r>
      <w:r>
        <w:rPr>
          <w:spacing w:val="-37"/>
        </w:rPr>
        <w:t xml:space="preserve"> </w:t>
      </w:r>
      <w:r>
        <w:rPr>
          <w:spacing w:val="-4"/>
        </w:rPr>
        <w:t>science;</w:t>
      </w:r>
    </w:p>
    <w:p w14:paraId="4D08D51E" w14:textId="77777777" w:rsidR="00BE222E" w:rsidRDefault="008F0CF5" w:rsidP="00C0780E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rPr>
          <w:spacing w:val="-4"/>
        </w:rPr>
        <w:t xml:space="preserve">disciplining approved </w:t>
      </w:r>
      <w:r>
        <w:rPr>
          <w:spacing w:val="-3"/>
        </w:rPr>
        <w:t xml:space="preserve">and former </w:t>
      </w:r>
      <w:r>
        <w:rPr>
          <w:spacing w:val="-4"/>
        </w:rPr>
        <w:t xml:space="preserve">approved teachers </w:t>
      </w:r>
      <w:r>
        <w:rPr>
          <w:spacing w:val="-3"/>
        </w:rPr>
        <w:t xml:space="preserve">and </w:t>
      </w:r>
      <w:r>
        <w:rPr>
          <w:spacing w:val="-4"/>
        </w:rPr>
        <w:t xml:space="preserve">enforcing </w:t>
      </w:r>
      <w:r>
        <w:rPr>
          <w:spacing w:val="-3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Act;</w:t>
      </w:r>
    </w:p>
    <w:p w14:paraId="4D08D51F" w14:textId="77777777" w:rsidR="00BE222E" w:rsidRDefault="008F0CF5" w:rsidP="00C0780E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rPr>
          <w:spacing w:val="-4"/>
        </w:rPr>
        <w:t xml:space="preserve">undertaking </w:t>
      </w:r>
      <w:r>
        <w:rPr>
          <w:spacing w:val="-3"/>
        </w:rPr>
        <w:t xml:space="preserve">or </w:t>
      </w:r>
      <w:r>
        <w:rPr>
          <w:spacing w:val="-4"/>
        </w:rPr>
        <w:t xml:space="preserve">supporting reviews </w:t>
      </w:r>
      <w:r>
        <w:rPr>
          <w:spacing w:val="-3"/>
        </w:rPr>
        <w:t xml:space="preserve">and research </w:t>
      </w:r>
      <w:r>
        <w:rPr>
          <w:spacing w:val="-4"/>
        </w:rPr>
        <w:t xml:space="preserve">relevant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regulation </w:t>
      </w:r>
      <w:r>
        <w:rPr>
          <w:spacing w:val="-3"/>
        </w:rPr>
        <w:t xml:space="preserve">of the </w:t>
      </w:r>
      <w:r>
        <w:rPr>
          <w:spacing w:val="-4"/>
        </w:rPr>
        <w:t>teaching</w:t>
      </w:r>
      <w:r>
        <w:rPr>
          <w:spacing w:val="53"/>
        </w:rPr>
        <w:t xml:space="preserve"> </w:t>
      </w:r>
      <w:r>
        <w:rPr>
          <w:spacing w:val="-4"/>
        </w:rPr>
        <w:t>profession;</w:t>
      </w:r>
    </w:p>
    <w:p w14:paraId="4D08D520" w14:textId="77777777" w:rsidR="00BE222E" w:rsidRDefault="008F0CF5" w:rsidP="00C0780E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rPr>
          <w:spacing w:val="-4"/>
        </w:rPr>
        <w:t xml:space="preserve">collecting </w:t>
      </w:r>
      <w:r>
        <w:rPr>
          <w:spacing w:val="-3"/>
        </w:rPr>
        <w:t xml:space="preserve">data </w:t>
      </w:r>
      <w:r>
        <w:rPr>
          <w:spacing w:val="-4"/>
        </w:rPr>
        <w:t xml:space="preserve">about approved teachers, </w:t>
      </w:r>
      <w:r>
        <w:rPr>
          <w:spacing w:val="-3"/>
        </w:rPr>
        <w:t xml:space="preserve">and </w:t>
      </w:r>
      <w:r>
        <w:rPr>
          <w:spacing w:val="-4"/>
        </w:rPr>
        <w:t xml:space="preserve">providing </w:t>
      </w:r>
      <w:r>
        <w:t xml:space="preserve">the </w:t>
      </w:r>
      <w:r>
        <w:rPr>
          <w:spacing w:val="-4"/>
        </w:rPr>
        <w:t xml:space="preserve">data </w:t>
      </w:r>
      <w:r>
        <w:t xml:space="preserve">to </w:t>
      </w:r>
      <w:r>
        <w:rPr>
          <w:spacing w:val="-4"/>
        </w:rPr>
        <w:t xml:space="preserve">other persons, </w:t>
      </w:r>
      <w:r>
        <w:t xml:space="preserve">as </w:t>
      </w:r>
      <w:r>
        <w:rPr>
          <w:spacing w:val="-3"/>
        </w:rPr>
        <w:t xml:space="preserve">required </w:t>
      </w:r>
      <w:r>
        <w:t xml:space="preserve">or </w:t>
      </w:r>
      <w:r>
        <w:rPr>
          <w:spacing w:val="-4"/>
        </w:rPr>
        <w:t xml:space="preserve">permitted </w:t>
      </w:r>
      <w:r>
        <w:rPr>
          <w:spacing w:val="-3"/>
        </w:rPr>
        <w:t xml:space="preserve">under the </w:t>
      </w:r>
      <w:r>
        <w:rPr>
          <w:spacing w:val="-4"/>
        </w:rPr>
        <w:t>Act;</w:t>
      </w:r>
      <w:r>
        <w:rPr>
          <w:spacing w:val="-20"/>
        </w:rPr>
        <w:t xml:space="preserve"> </w:t>
      </w:r>
      <w:r>
        <w:rPr>
          <w:spacing w:val="-3"/>
        </w:rPr>
        <w:t>and</w:t>
      </w:r>
    </w:p>
    <w:p w14:paraId="4D08D521" w14:textId="77777777" w:rsidR="00BE222E" w:rsidRDefault="008F0CF5" w:rsidP="00C0780E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rPr>
          <w:spacing w:val="-4"/>
        </w:rPr>
        <w:t xml:space="preserve">promoting </w:t>
      </w:r>
      <w:r>
        <w:rPr>
          <w:spacing w:val="-3"/>
        </w:rPr>
        <w:t xml:space="preserve">the </w:t>
      </w:r>
      <w:r>
        <w:rPr>
          <w:spacing w:val="-4"/>
        </w:rPr>
        <w:t xml:space="preserve">teaching profession </w:t>
      </w:r>
      <w:r>
        <w:t>to the</w:t>
      </w:r>
      <w:r>
        <w:rPr>
          <w:spacing w:val="-27"/>
        </w:rPr>
        <w:t xml:space="preserve"> </w:t>
      </w:r>
      <w:r>
        <w:rPr>
          <w:spacing w:val="-4"/>
        </w:rPr>
        <w:t>public.</w:t>
      </w:r>
    </w:p>
    <w:p w14:paraId="4D08D523" w14:textId="77777777" w:rsidR="00BE222E" w:rsidRDefault="008F0CF5" w:rsidP="00C0780E">
      <w:pPr>
        <w:pStyle w:val="ListParagraph"/>
        <w:numPr>
          <w:ilvl w:val="0"/>
          <w:numId w:val="1"/>
        </w:numPr>
        <w:tabs>
          <w:tab w:val="left" w:pos="426"/>
          <w:tab w:val="left" w:pos="537"/>
        </w:tabs>
        <w:spacing w:before="240"/>
        <w:ind w:left="425" w:right="6" w:hanging="425"/>
        <w:jc w:val="both"/>
      </w:pPr>
      <w:r>
        <w:t xml:space="preserve">The </w:t>
      </w:r>
      <w:r>
        <w:rPr>
          <w:spacing w:val="-4"/>
        </w:rPr>
        <w:t xml:space="preserve">Act provides </w:t>
      </w:r>
      <w:r>
        <w:rPr>
          <w:spacing w:val="-3"/>
        </w:rPr>
        <w:t xml:space="preserve">for the Board of the QCT </w:t>
      </w:r>
      <w:r>
        <w:t xml:space="preserve">to </w:t>
      </w:r>
      <w:r>
        <w:rPr>
          <w:spacing w:val="-4"/>
        </w:rPr>
        <w:t xml:space="preserve">comprise </w:t>
      </w:r>
      <w:r>
        <w:rPr>
          <w:spacing w:val="-3"/>
        </w:rPr>
        <w:t xml:space="preserve">15 </w:t>
      </w:r>
      <w:r>
        <w:rPr>
          <w:spacing w:val="-4"/>
        </w:rPr>
        <w:t xml:space="preserve">members appointed </w:t>
      </w:r>
      <w:r>
        <w:t xml:space="preserve">by the </w:t>
      </w:r>
      <w:r>
        <w:rPr>
          <w:spacing w:val="-4"/>
        </w:rPr>
        <w:t xml:space="preserve">Governor </w:t>
      </w:r>
      <w:r>
        <w:rPr>
          <w:spacing w:val="-3"/>
        </w:rPr>
        <w:t xml:space="preserve">in </w:t>
      </w:r>
      <w:r>
        <w:rPr>
          <w:spacing w:val="-4"/>
        </w:rPr>
        <w:t>Council.</w:t>
      </w:r>
    </w:p>
    <w:p w14:paraId="4D08D52E" w14:textId="1CEC8F37" w:rsidR="00BE222E" w:rsidRDefault="008F0CF5" w:rsidP="00C0780E">
      <w:pPr>
        <w:pStyle w:val="ListParagraph"/>
        <w:numPr>
          <w:ilvl w:val="0"/>
          <w:numId w:val="1"/>
        </w:numPr>
        <w:tabs>
          <w:tab w:val="left" w:pos="426"/>
          <w:tab w:val="left" w:pos="537"/>
        </w:tabs>
        <w:spacing w:before="240"/>
        <w:ind w:left="425" w:right="6" w:hanging="425"/>
        <w:jc w:val="both"/>
      </w:pPr>
      <w:r>
        <w:rPr>
          <w:u w:val="single"/>
        </w:rPr>
        <w:t>Cabinet endorsed</w:t>
      </w:r>
      <w:r>
        <w:t xml:space="preserve"> that Ms Leah Olsson be recommended to the Governor in Council for appointment to the Board of the Q</w:t>
      </w:r>
      <w:r w:rsidR="007F0AB6">
        <w:t xml:space="preserve">ueensland </w:t>
      </w:r>
      <w:r>
        <w:t>C</w:t>
      </w:r>
      <w:r w:rsidR="007F0AB6">
        <w:t xml:space="preserve">ollege of </w:t>
      </w:r>
      <w:r>
        <w:t>T</w:t>
      </w:r>
      <w:r w:rsidR="007F0AB6">
        <w:t>eachers</w:t>
      </w:r>
      <w:r>
        <w:t xml:space="preserve"> from the date of Governor in Council approval up to and including 31 December</w:t>
      </w:r>
      <w:r>
        <w:rPr>
          <w:spacing w:val="1"/>
        </w:rPr>
        <w:t xml:space="preserve"> </w:t>
      </w:r>
      <w:r>
        <w:t>2021.</w:t>
      </w:r>
    </w:p>
    <w:p w14:paraId="668CE01A" w14:textId="4B9D500A" w:rsidR="00B67B73" w:rsidRPr="00B67B73" w:rsidRDefault="00B67B73" w:rsidP="00C0780E">
      <w:pPr>
        <w:pStyle w:val="ListParagraph"/>
        <w:numPr>
          <w:ilvl w:val="0"/>
          <w:numId w:val="1"/>
        </w:numPr>
        <w:tabs>
          <w:tab w:val="left" w:pos="426"/>
          <w:tab w:val="left" w:pos="537"/>
        </w:tabs>
        <w:spacing w:before="360"/>
        <w:ind w:left="425" w:right="6" w:hanging="425"/>
        <w:jc w:val="both"/>
      </w:pPr>
      <w:r w:rsidRPr="00B67B73">
        <w:rPr>
          <w:i/>
          <w:u w:val="single"/>
        </w:rPr>
        <w:t>Attachments</w:t>
      </w:r>
    </w:p>
    <w:p w14:paraId="037376A4" w14:textId="4D72C5A6" w:rsidR="00B67B73" w:rsidRPr="00FD0498" w:rsidRDefault="00B67B73" w:rsidP="00C0780E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0" w:right="6" w:hanging="425"/>
        <w:jc w:val="both"/>
      </w:pPr>
      <w:r>
        <w:t>Nil.</w:t>
      </w:r>
    </w:p>
    <w:sectPr w:rsidR="00B67B73" w:rsidRPr="00FD0498" w:rsidSect="00847659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B042A" w14:textId="77777777" w:rsidR="007A023E" w:rsidRDefault="007A023E" w:rsidP="00585C59">
      <w:r>
        <w:separator/>
      </w:r>
    </w:p>
  </w:endnote>
  <w:endnote w:type="continuationSeparator" w:id="0">
    <w:p w14:paraId="5B80FA6D" w14:textId="77777777" w:rsidR="007A023E" w:rsidRDefault="007A023E" w:rsidP="0058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344E2" w14:textId="77777777" w:rsidR="007A023E" w:rsidRDefault="007A023E" w:rsidP="00585C59">
      <w:r>
        <w:separator/>
      </w:r>
    </w:p>
  </w:footnote>
  <w:footnote w:type="continuationSeparator" w:id="0">
    <w:p w14:paraId="2DB132E1" w14:textId="77777777" w:rsidR="007A023E" w:rsidRDefault="007A023E" w:rsidP="0058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6CD41" w14:textId="77777777" w:rsidR="00585C59" w:rsidRPr="00937A4A" w:rsidRDefault="00585C59" w:rsidP="00585C5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 w:rsidRPr="00937A4A">
      <w:rPr>
        <w:b/>
        <w:sz w:val="28"/>
        <w:lang w:eastAsia="en-US"/>
      </w:rPr>
      <w:t>Queensland Government</w:t>
    </w:r>
  </w:p>
  <w:p w14:paraId="30DCFCE6" w14:textId="77777777" w:rsidR="00585C59" w:rsidRPr="00937A4A" w:rsidRDefault="00585C59" w:rsidP="00585C5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28DEC591" w14:textId="25E2A043" w:rsidR="00585C59" w:rsidRPr="00937A4A" w:rsidRDefault="00585C59" w:rsidP="00585C5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 w:rsidRPr="00937A4A">
      <w:rPr>
        <w:b/>
        <w:lang w:eastAsia="en-US"/>
      </w:rPr>
      <w:t xml:space="preserve">Cabinet – </w:t>
    </w:r>
    <w:r>
      <w:rPr>
        <w:b/>
        <w:lang w:eastAsia="en-US"/>
      </w:rPr>
      <w:t>January 2020</w:t>
    </w:r>
  </w:p>
  <w:p w14:paraId="054E267E" w14:textId="7195AECA" w:rsidR="00585C59" w:rsidRDefault="00373936" w:rsidP="00585C59">
    <w:pPr>
      <w:pStyle w:val="Header"/>
      <w:spacing w:before="120"/>
      <w:rPr>
        <w:b/>
        <w:u w:val="single"/>
      </w:rPr>
    </w:pPr>
    <w:r>
      <w:rPr>
        <w:b/>
        <w:u w:val="single"/>
      </w:rPr>
      <w:t>Appointment of one member to the Board of the Queensland College of Teachers</w:t>
    </w:r>
  </w:p>
  <w:p w14:paraId="222768F2" w14:textId="204949E3" w:rsidR="00585C59" w:rsidRDefault="00585C59" w:rsidP="00585C59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373936">
      <w:rPr>
        <w:b/>
        <w:u w:val="single"/>
      </w:rPr>
      <w:t xml:space="preserve"> for Education and Minister for Industrial Relations</w:t>
    </w:r>
  </w:p>
  <w:p w14:paraId="5CF1D617" w14:textId="77777777" w:rsidR="00585C59" w:rsidRDefault="00585C59" w:rsidP="00585C5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B2775"/>
    <w:multiLevelType w:val="hybridMultilevel"/>
    <w:tmpl w:val="B948B7D0"/>
    <w:lvl w:ilvl="0" w:tplc="15304A68">
      <w:start w:val="1"/>
      <w:numFmt w:val="decimal"/>
      <w:lvlText w:val="%1."/>
      <w:lvlJc w:val="left"/>
      <w:pPr>
        <w:ind w:left="613" w:hanging="361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en-AU" w:eastAsia="en-AU" w:bidi="en-AU"/>
      </w:rPr>
    </w:lvl>
    <w:lvl w:ilvl="1" w:tplc="C546BEE4">
      <w:numFmt w:val="bullet"/>
      <w:lvlText w:val=""/>
      <w:lvlJc w:val="left"/>
      <w:pPr>
        <w:ind w:left="961" w:hanging="348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EBAA6BEE">
      <w:numFmt w:val="bullet"/>
      <w:lvlText w:val="•"/>
      <w:lvlJc w:val="left"/>
      <w:pPr>
        <w:ind w:left="1978" w:hanging="348"/>
      </w:pPr>
      <w:rPr>
        <w:rFonts w:hint="default"/>
        <w:lang w:val="en-AU" w:eastAsia="en-AU" w:bidi="en-AU"/>
      </w:rPr>
    </w:lvl>
    <w:lvl w:ilvl="3" w:tplc="149E6446">
      <w:numFmt w:val="bullet"/>
      <w:lvlText w:val="•"/>
      <w:lvlJc w:val="left"/>
      <w:pPr>
        <w:ind w:left="2996" w:hanging="348"/>
      </w:pPr>
      <w:rPr>
        <w:rFonts w:hint="default"/>
        <w:lang w:val="en-AU" w:eastAsia="en-AU" w:bidi="en-AU"/>
      </w:rPr>
    </w:lvl>
    <w:lvl w:ilvl="4" w:tplc="6DEA4CD2">
      <w:numFmt w:val="bullet"/>
      <w:lvlText w:val="•"/>
      <w:lvlJc w:val="left"/>
      <w:pPr>
        <w:ind w:left="4015" w:hanging="348"/>
      </w:pPr>
      <w:rPr>
        <w:rFonts w:hint="default"/>
        <w:lang w:val="en-AU" w:eastAsia="en-AU" w:bidi="en-AU"/>
      </w:rPr>
    </w:lvl>
    <w:lvl w:ilvl="5" w:tplc="83D2B63E">
      <w:numFmt w:val="bullet"/>
      <w:lvlText w:val="•"/>
      <w:lvlJc w:val="left"/>
      <w:pPr>
        <w:ind w:left="5033" w:hanging="348"/>
      </w:pPr>
      <w:rPr>
        <w:rFonts w:hint="default"/>
        <w:lang w:val="en-AU" w:eastAsia="en-AU" w:bidi="en-AU"/>
      </w:rPr>
    </w:lvl>
    <w:lvl w:ilvl="6" w:tplc="DAA8FF60">
      <w:numFmt w:val="bullet"/>
      <w:lvlText w:val="•"/>
      <w:lvlJc w:val="left"/>
      <w:pPr>
        <w:ind w:left="6052" w:hanging="348"/>
      </w:pPr>
      <w:rPr>
        <w:rFonts w:hint="default"/>
        <w:lang w:val="en-AU" w:eastAsia="en-AU" w:bidi="en-AU"/>
      </w:rPr>
    </w:lvl>
    <w:lvl w:ilvl="7" w:tplc="CFA217F8">
      <w:numFmt w:val="bullet"/>
      <w:lvlText w:val="•"/>
      <w:lvlJc w:val="left"/>
      <w:pPr>
        <w:ind w:left="7070" w:hanging="348"/>
      </w:pPr>
      <w:rPr>
        <w:rFonts w:hint="default"/>
        <w:lang w:val="en-AU" w:eastAsia="en-AU" w:bidi="en-AU"/>
      </w:rPr>
    </w:lvl>
    <w:lvl w:ilvl="8" w:tplc="04FA4B3A">
      <w:numFmt w:val="bullet"/>
      <w:lvlText w:val="•"/>
      <w:lvlJc w:val="left"/>
      <w:pPr>
        <w:ind w:left="8089" w:hanging="348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22E"/>
    <w:rsid w:val="00196B7D"/>
    <w:rsid w:val="001F3ED2"/>
    <w:rsid w:val="00287449"/>
    <w:rsid w:val="00373936"/>
    <w:rsid w:val="00585C59"/>
    <w:rsid w:val="005E03EB"/>
    <w:rsid w:val="007A023E"/>
    <w:rsid w:val="007F0AB6"/>
    <w:rsid w:val="00847659"/>
    <w:rsid w:val="008A11A5"/>
    <w:rsid w:val="008D1124"/>
    <w:rsid w:val="008F0CF5"/>
    <w:rsid w:val="009A18C0"/>
    <w:rsid w:val="00B11B62"/>
    <w:rsid w:val="00B67B73"/>
    <w:rsid w:val="00BE222E"/>
    <w:rsid w:val="00C0780E"/>
    <w:rsid w:val="00CA3DE3"/>
    <w:rsid w:val="00F01A21"/>
    <w:rsid w:val="00F540F4"/>
    <w:rsid w:val="00F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D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50"/>
      <w:ind w:left="792" w:right="76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7"/>
      <w:ind w:left="961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59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58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59"/>
    <w:rPr>
      <w:rFonts w:ascii="Arial" w:eastAsia="Arial" w:hAnsi="Arial" w:cs="Arial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73"/>
    <w:rPr>
      <w:rFonts w:ascii="Segoe UI" w:eastAsia="Arial" w:hAnsi="Segoe UI" w:cs="Segoe UI"/>
      <w:sz w:val="18"/>
      <w:szCs w:val="18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E0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3EB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3EB"/>
    <w:rPr>
      <w:rFonts w:ascii="Arial" w:eastAsia="Arial" w:hAnsi="Arial" w:cs="Arial"/>
      <w:b/>
      <w:bCs/>
      <w:sz w:val="20"/>
      <w:szCs w:val="20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EA8C1-5E67-462B-A396-E24250310C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73EF3-4C70-4D61-AADF-AB2BA3030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888870-4135-4384-A3E7-CFD2DCBDF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6FBD1-8EBF-4FF6-978A-DFB90614C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1124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1321</CharactersWithSpaces>
  <SharedDoc>false</SharedDoc>
  <HyperlinkBase>https://www.cabinet.qld.gov.au/documents/2020/Jan/ApptQCT/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</dc:title>
  <dc:creator/>
  <cp:lastModifiedBy/>
  <cp:revision>18</cp:revision>
  <dcterms:created xsi:type="dcterms:W3CDTF">2020-01-21T06:25:00Z</dcterms:created>
  <dcterms:modified xsi:type="dcterms:W3CDTF">2020-09-30T05:05:00Z</dcterms:modified>
  <cp:category>Significant_Appointments,Education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2020-01-21T00:00:00Z</vt:filetime>
  </property>
  <property fmtid="{D5CDD505-2E9C-101B-9397-08002B2CF9AE}" pid="5" name="ContentTypeId">
    <vt:lpwstr>0x010100DDE14CFDD070B24F85F5DE43654FF01E</vt:lpwstr>
  </property>
</Properties>
</file>